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6D" w:rsidRDefault="00840C9A" w:rsidP="00840C9A">
      <w:pPr>
        <w:rPr>
          <w:b/>
        </w:rPr>
      </w:pPr>
      <w:bookmarkStart w:id="0" w:name="_GoBack"/>
      <w:bookmarkEnd w:id="0"/>
      <w:r>
        <w:rPr>
          <w:b/>
        </w:rPr>
        <w:t xml:space="preserve">             </w:t>
      </w:r>
      <w:r w:rsidR="00DE2F6D">
        <w:rPr>
          <w:b/>
        </w:rPr>
        <w:t>2. Планируемые результаты освоения программы учебного предмета «Родной (чувашский) язык»</w:t>
      </w:r>
      <w:r w:rsidR="008470C9">
        <w:rPr>
          <w:b/>
        </w:rPr>
        <w:t xml:space="preserve"> 8 класс</w:t>
      </w:r>
    </w:p>
    <w:p w:rsidR="00DE2F6D" w:rsidRDefault="00DE2F6D" w:rsidP="00DE2F6D">
      <w:pPr>
        <w:pStyle w:val="a4"/>
        <w:tabs>
          <w:tab w:val="left" w:pos="708"/>
        </w:tabs>
        <w:overflowPunct w:val="0"/>
        <w:ind w:firstLine="425"/>
        <w:jc w:val="both"/>
        <w:textAlignment w:val="baseline"/>
      </w:pPr>
      <w:r>
        <w:rPr>
          <w:bCs/>
        </w:rPr>
        <w:t>В стру</w:t>
      </w:r>
      <w:r>
        <w:t xml:space="preserve">ктуре планируемых результатов выделяется следующие группы: </w:t>
      </w:r>
    </w:p>
    <w:p w:rsidR="00DE2F6D" w:rsidRDefault="00DE2F6D" w:rsidP="00DE2F6D">
      <w:pPr>
        <w:pStyle w:val="a4"/>
        <w:tabs>
          <w:tab w:val="left" w:pos="708"/>
        </w:tabs>
        <w:overflowPunct w:val="0"/>
        <w:ind w:firstLine="425"/>
        <w:jc w:val="both"/>
        <w:textAlignment w:val="baseline"/>
      </w:pPr>
      <w:r>
        <w:t>1) личностные результаты;</w:t>
      </w:r>
    </w:p>
    <w:p w:rsidR="00DE2F6D" w:rsidRDefault="00DE2F6D" w:rsidP="00DE2F6D">
      <w:pPr>
        <w:pStyle w:val="a4"/>
        <w:tabs>
          <w:tab w:val="left" w:pos="708"/>
        </w:tabs>
        <w:overflowPunct w:val="0"/>
        <w:ind w:firstLine="425"/>
        <w:jc w:val="both"/>
        <w:textAlignment w:val="baseline"/>
      </w:pPr>
      <w:r>
        <w:t xml:space="preserve">2) </w:t>
      </w:r>
      <w:proofErr w:type="spellStart"/>
      <w:r>
        <w:t>метапредметные</w:t>
      </w:r>
      <w:proofErr w:type="spellEnd"/>
      <w:r>
        <w:t xml:space="preserve"> результаты;</w:t>
      </w:r>
    </w:p>
    <w:p w:rsidR="00DE2F6D" w:rsidRDefault="00DE2F6D" w:rsidP="00DE2F6D">
      <w:pPr>
        <w:ind w:firstLine="425"/>
        <w:jc w:val="both"/>
      </w:pPr>
      <w:r>
        <w:t xml:space="preserve">3) предметные результаты. </w:t>
      </w:r>
    </w:p>
    <w:p w:rsidR="00DE2F6D" w:rsidRDefault="00DE2F6D" w:rsidP="00DE2F6D">
      <w:pPr>
        <w:ind w:firstLine="425"/>
        <w:jc w:val="both"/>
      </w:pPr>
      <w:r>
        <w:rPr>
          <w:b/>
        </w:rPr>
        <w:t xml:space="preserve">Личностными результатами </w:t>
      </w:r>
      <w:r>
        <w:t>освоения выпускниками основной школы программы по чувашскому языку являются:</w:t>
      </w:r>
    </w:p>
    <w:p w:rsidR="00DE2F6D" w:rsidRDefault="00DE2F6D" w:rsidP="00DE2F6D">
      <w:pPr>
        <w:ind w:firstLine="425"/>
        <w:jc w:val="both"/>
      </w:pPr>
      <w:r>
        <w:t>1) понимание чувашского языка как одной из основных национально-культурных ценностей чувашского народа, определяющей роль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DE2F6D" w:rsidRDefault="00DE2F6D" w:rsidP="00DE2F6D">
      <w:pPr>
        <w:ind w:firstLine="425"/>
        <w:jc w:val="both"/>
      </w:pPr>
      <w:r>
        <w:t>2) осознание эстетической ценности чувашского языка; уважительное отношение к родному языку, гордость за него; потребность сохранить чистоту чувашского языка как явления национальной культуры; стремление к речевому самосовершенствованию;</w:t>
      </w:r>
    </w:p>
    <w:p w:rsidR="00DE2F6D" w:rsidRDefault="00DE2F6D" w:rsidP="00DE2F6D">
      <w:pPr>
        <w:ind w:firstLine="425"/>
        <w:jc w:val="both"/>
        <w:rPr>
          <w:rStyle w:val="dash041e005f0431005f044b005f0447005f043d005f044b005f0439005f005fchar1char1"/>
        </w:rPr>
      </w:pPr>
      <w:r>
        <w:t xml:space="preserve">3) </w:t>
      </w:r>
      <w:r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края;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  <w:r>
        <w:t xml:space="preserve">усвоение гуманистических, демократических и традиционных ценностей многонационального российского общества; </w:t>
      </w:r>
      <w:proofErr w:type="spellStart"/>
      <w:r>
        <w:rPr>
          <w:lang w:eastAsia="uk-UA"/>
        </w:rPr>
        <w:t>сформированность</w:t>
      </w:r>
      <w:proofErr w:type="spellEnd"/>
      <w:r>
        <w:rPr>
          <w:lang w:eastAsia="uk-UA"/>
        </w:rPr>
        <w:t xml:space="preserve"> основ гражданской идентичности;</w:t>
      </w:r>
    </w:p>
    <w:p w:rsidR="00DE2F6D" w:rsidRDefault="00DE2F6D" w:rsidP="00DE2F6D">
      <w:pPr>
        <w:ind w:firstLine="425"/>
        <w:jc w:val="both"/>
      </w:pPr>
      <w:r>
        <w:t>4)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DE2F6D" w:rsidRDefault="00DE2F6D" w:rsidP="00DE2F6D">
      <w:pPr>
        <w:ind w:firstLine="425"/>
        <w:jc w:val="both"/>
        <w:rPr>
          <w:lang w:eastAsia="uk-UA"/>
        </w:rPr>
      </w:pPr>
      <w:r>
        <w:rPr>
          <w:lang w:eastAsia="uk-UA"/>
        </w:rPr>
        <w:t xml:space="preserve">5) </w:t>
      </w:r>
      <w:r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познанию.</w:t>
      </w:r>
    </w:p>
    <w:p w:rsidR="00DE2F6D" w:rsidRDefault="00DE2F6D" w:rsidP="00DE2F6D">
      <w:pPr>
        <w:ind w:firstLine="425"/>
        <w:jc w:val="both"/>
        <w:rPr>
          <w:b/>
          <w:i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</w:t>
      </w:r>
      <w:r>
        <w:t xml:space="preserve">включают освоенные обучающимися </w:t>
      </w:r>
      <w:proofErr w:type="spellStart"/>
      <w:r>
        <w:t>межпредметные</w:t>
      </w:r>
      <w:proofErr w:type="spellEnd"/>
      <w:r>
        <w:t xml:space="preserve"> </w:t>
      </w:r>
      <w:proofErr w:type="spellStart"/>
      <w:r>
        <w:t>понятияи</w:t>
      </w:r>
      <w:proofErr w:type="spellEnd"/>
      <w:r>
        <w:t xml:space="preserve"> универсальные учебные </w:t>
      </w:r>
      <w:proofErr w:type="spellStart"/>
      <w:r>
        <w:t>действия</w:t>
      </w:r>
      <w:proofErr w:type="spellEnd"/>
      <w:r>
        <w:t>.</w:t>
      </w:r>
    </w:p>
    <w:p w:rsidR="00DE2F6D" w:rsidRDefault="00DE2F6D" w:rsidP="00DE2F6D">
      <w:pPr>
        <w:ind w:firstLine="425"/>
        <w:jc w:val="both"/>
      </w:pPr>
      <w:r>
        <w:t xml:space="preserve">Условием формирования </w:t>
      </w:r>
      <w:proofErr w:type="spellStart"/>
      <w:r>
        <w:t>межпредметных</w:t>
      </w:r>
      <w:proofErr w:type="spellEnd"/>
      <w:r>
        <w:t xml:space="preserve"> понятий, таких как система, </w:t>
      </w:r>
      <w:r>
        <w:rPr>
          <w:shd w:val="clear" w:color="auto" w:fill="FFFFFF"/>
        </w:rPr>
        <w:t xml:space="preserve">факт, закономерность, феномен, анализ, синтез, </w:t>
      </w:r>
      <w:r>
        <w:t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уроках чувашского языка будет продолжена работа по формированию и развитию основ читательской компетенции. В ходе изучения чувашского языка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DE2F6D" w:rsidRDefault="00DE2F6D" w:rsidP="00DE2F6D">
      <w:pPr>
        <w:ind w:firstLine="425"/>
        <w:jc w:val="both"/>
      </w:pPr>
      <w: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DE2F6D" w:rsidRDefault="00DE2F6D" w:rsidP="00DE2F6D">
      <w:pPr>
        <w:ind w:firstLine="425"/>
        <w:jc w:val="both"/>
        <w:rPr>
          <w:b/>
        </w:rPr>
      </w:pPr>
      <w:r>
        <w:rPr>
          <w:b/>
        </w:rPr>
        <w:t>Регулятивные универсальные учебные действия:</w:t>
      </w:r>
    </w:p>
    <w:p w:rsidR="00DE2F6D" w:rsidRDefault="00DE2F6D" w:rsidP="00DE2F6D">
      <w:pPr>
        <w:ind w:firstLine="425"/>
        <w:jc w:val="both"/>
        <w:rPr>
          <w:b/>
        </w:rPr>
      </w:pPr>
      <w:r>
        <w:rPr>
          <w:rFonts w:eastAsia="MS Mincho"/>
          <w:lang w:eastAsia="ja-JP"/>
        </w:rPr>
        <w:t xml:space="preserve">– </w:t>
      </w: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lastRenderedPageBreak/>
        <w:t xml:space="preserve">– </w:t>
      </w:r>
      <w:r>
        <w:t>умение оценивать правильность выполнения учебной задачи, собственные возможности ее решения;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владение основами самоконтроля, самооценки;</w:t>
      </w:r>
    </w:p>
    <w:p w:rsidR="00DE2F6D" w:rsidRDefault="00DE2F6D" w:rsidP="00DE2F6D">
      <w:pPr>
        <w:ind w:firstLine="425"/>
        <w:jc w:val="both"/>
        <w:rPr>
          <w:b/>
        </w:rPr>
      </w:pPr>
      <w:r>
        <w:rPr>
          <w:b/>
        </w:rPr>
        <w:t>Познавательные универсальные учебные действия: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смысловое чтение;</w:t>
      </w:r>
    </w:p>
    <w:p w:rsidR="00DE2F6D" w:rsidRDefault="00DE2F6D" w:rsidP="00DE2F6D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развитие мотивации к овладению культурой активного использования словарей и других поисковых систем.</w:t>
      </w:r>
    </w:p>
    <w:p w:rsidR="00DE2F6D" w:rsidRDefault="00DE2F6D" w:rsidP="00DE2F6D">
      <w:pPr>
        <w:tabs>
          <w:tab w:val="left" w:pos="993"/>
        </w:tabs>
        <w:ind w:firstLine="425"/>
        <w:jc w:val="both"/>
        <w:rPr>
          <w:b/>
        </w:rPr>
      </w:pPr>
      <w:r>
        <w:rPr>
          <w:b/>
        </w:rPr>
        <w:t>Коммуникативные универсальные учебные действия:</w:t>
      </w:r>
    </w:p>
    <w:p w:rsidR="00DE2F6D" w:rsidRDefault="00DE2F6D" w:rsidP="00DE2F6D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E2F6D" w:rsidRDefault="00DE2F6D" w:rsidP="00DE2F6D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DE2F6D" w:rsidRDefault="00DE2F6D" w:rsidP="00DE2F6D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>– ф</w:t>
      </w:r>
      <w:r>
        <w:t>ормирование и развитие компетентности в области использования информационно-коммуникационных технологий.</w:t>
      </w:r>
    </w:p>
    <w:p w:rsidR="00DE2F6D" w:rsidRDefault="00DE2F6D" w:rsidP="00DE2F6D">
      <w:pPr>
        <w:ind w:firstLine="425"/>
        <w:jc w:val="both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родному (чувашскому) языку являются: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видов речевой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чувашского языка;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расширение и систематизацию научных знаний о чувашском языке; осознание взаимосвязи его уровней и единиц; освоение базовых понятий лингвистики, основных единиц и грамматических категорий чувашского языка;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чувашском языке адекватно ситуации и стилю общения;</w:t>
      </w:r>
    </w:p>
    <w:p w:rsidR="00DE2F6D" w:rsidRDefault="00DE2F6D" w:rsidP="00DE2F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родного языка, основными нормами чувашского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E2F6D" w:rsidRDefault="00DE2F6D" w:rsidP="00DE2F6D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pacing w:val="-4"/>
          <w:sz w:val="24"/>
          <w:szCs w:val="24"/>
          <w:lang w:eastAsia="ja-JP"/>
        </w:rPr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формирование ответственности за языковую культуру как общечеловеческую ценность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2F6D" w:rsidRPr="00840C9A" w:rsidRDefault="00DE2F6D" w:rsidP="00DE2F6D">
      <w:pPr>
        <w:pStyle w:val="2"/>
        <w:ind w:firstLine="425"/>
        <w:rPr>
          <w:rFonts w:ascii="Times New Roman" w:hAnsi="Times New Roman"/>
          <w:sz w:val="24"/>
          <w:szCs w:val="24"/>
        </w:rPr>
      </w:pPr>
      <w:bookmarkStart w:id="1" w:name="_Toc414553134"/>
      <w:bookmarkStart w:id="2" w:name="_Toc287934277"/>
      <w:bookmarkStart w:id="3" w:name="_Toc287551922"/>
      <w:r w:rsidRPr="00840C9A">
        <w:rPr>
          <w:rFonts w:ascii="Times New Roman" w:hAnsi="Times New Roman"/>
          <w:sz w:val="24"/>
          <w:szCs w:val="24"/>
        </w:rPr>
        <w:lastRenderedPageBreak/>
        <w:t>Выпускник научится:</w:t>
      </w:r>
      <w:bookmarkEnd w:id="1"/>
      <w:bookmarkEnd w:id="2"/>
    </w:p>
    <w:p w:rsidR="00DE2F6D" w:rsidRPr="00840C9A" w:rsidRDefault="00DE2F6D" w:rsidP="00DE2F6D">
      <w:pPr>
        <w:pStyle w:val="2"/>
        <w:ind w:firstLine="425"/>
        <w:rPr>
          <w:rFonts w:ascii="Times New Roman" w:hAnsi="Times New Roman"/>
          <w:b w:val="0"/>
          <w:sz w:val="24"/>
          <w:szCs w:val="24"/>
        </w:rPr>
      </w:pPr>
      <w:r w:rsidRPr="00840C9A">
        <w:rPr>
          <w:rFonts w:ascii="Times New Roman" w:eastAsia="MS Mincho" w:hAnsi="Times New Roman"/>
          <w:b w:val="0"/>
          <w:sz w:val="24"/>
          <w:szCs w:val="24"/>
          <w:lang w:eastAsia="ja-JP"/>
        </w:rPr>
        <w:t xml:space="preserve">– </w:t>
      </w:r>
      <w:r w:rsidRPr="00840C9A">
        <w:rPr>
          <w:rFonts w:ascii="Times New Roman" w:hAnsi="Times New Roman"/>
          <w:b w:val="0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создавать и редактировать письменные тексты разных стилей и жанров с соблюдением норм современного чувашского литературного языка и речевого этикета;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использовать знание алфавита при поиске информации;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проводить морфемный и словообразовательный анализ слов;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проводить лексический анализ слова;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опознавать самостоятельные части речи и их формы, а также служебные части речи и междометия;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проводить морфологический анализ слова;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применять знания и умения по морфемике и словообразованию при проведении морфологического анализа слов;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опознавать основные единицы синтаксиса (словосочетание, предложение, текст);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находить грамматическую основу предложения;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распознавать главные и второстепенные члены предложения;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опознавать предложения простые и сложные, предложения осложненной структуры;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проводить синтаксический анализ словосочетания и предложения;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соблюдать основные языковые нормы в устной и письменной речи;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использовать словари разных типов.</w:t>
      </w:r>
      <w:bookmarkStart w:id="4" w:name="_Toc414553135"/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  <w:b/>
        </w:rPr>
      </w:pPr>
      <w:r w:rsidRPr="00840C9A">
        <w:rPr>
          <w:rFonts w:ascii="Times New Roman" w:hAnsi="Times New Roman" w:cs="Times New Roman"/>
          <w:b/>
        </w:rPr>
        <w:t>Выпускник получит возможность научиться:</w:t>
      </w:r>
      <w:bookmarkEnd w:id="4"/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 xml:space="preserve">– </w:t>
      </w:r>
      <w:r w:rsidRPr="00840C9A">
        <w:rPr>
          <w:rFonts w:ascii="Times New Roman" w:hAnsi="Times New Roman" w:cs="Times New Roman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</w:t>
      </w:r>
      <w:r w:rsidRPr="00840C9A">
        <w:rPr>
          <w:rFonts w:ascii="Times New Roman" w:hAnsi="Times New Roman" w:cs="Times New Roman"/>
        </w:rPr>
        <w:lastRenderedPageBreak/>
        <w:t>результата; понимать основные причины коммуникативных неудач и уметь объяснять их;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 xml:space="preserve">опознавать различные выразительные средства языка; 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характеризовать словообразовательные цепочки и словообразовательные гнезда;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использовать этимологические данные для объяснения правописания и лексического значения слова;</w:t>
      </w:r>
    </w:p>
    <w:p w:rsidR="00DE2F6D" w:rsidRPr="00840C9A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E2F6D" w:rsidRDefault="00DE2F6D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  <w:lang w:val="ru-RU"/>
        </w:rPr>
      </w:pPr>
      <w:r w:rsidRPr="00840C9A">
        <w:rPr>
          <w:rFonts w:ascii="Times New Roman" w:eastAsia="MS Mincho" w:hAnsi="Times New Roman" w:cs="Times New Roman"/>
          <w:lang w:eastAsia="ja-JP"/>
        </w:rPr>
        <w:t>–</w:t>
      </w:r>
      <w:r w:rsidRPr="00840C9A">
        <w:rPr>
          <w:rFonts w:ascii="Times New Roman" w:hAnsi="Times New Roman" w:cs="Times New Roman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bookmarkEnd w:id="3"/>
      <w:r w:rsidRPr="00840C9A">
        <w:rPr>
          <w:rFonts w:ascii="Times New Roman" w:hAnsi="Times New Roman" w:cs="Times New Roman"/>
        </w:rPr>
        <w:t>.</w:t>
      </w:r>
    </w:p>
    <w:p w:rsidR="00217D9B" w:rsidRPr="00217D9B" w:rsidRDefault="00217D9B" w:rsidP="00DE2F6D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rFonts w:ascii="Times New Roman" w:hAnsi="Times New Roman" w:cs="Times New Roman"/>
          <w:lang w:val="ru-RU"/>
        </w:rPr>
      </w:pPr>
    </w:p>
    <w:p w:rsidR="00DE2F6D" w:rsidRDefault="00DE2F6D" w:rsidP="00DE2F6D">
      <w:pPr>
        <w:rPr>
          <w:lang w:val="tt-RU"/>
        </w:rPr>
      </w:pPr>
    </w:p>
    <w:p w:rsidR="00DE2F6D" w:rsidRDefault="00217D9B" w:rsidP="008470C9">
      <w:pPr>
        <w:jc w:val="center"/>
        <w:rPr>
          <w:b/>
        </w:rPr>
      </w:pPr>
      <w:r w:rsidRPr="00217D9B">
        <w:rPr>
          <w:b/>
        </w:rPr>
        <w:t>Содержание учебного предмета</w:t>
      </w:r>
    </w:p>
    <w:p w:rsidR="00217D9B" w:rsidRPr="00217D9B" w:rsidRDefault="00217D9B" w:rsidP="00DE2F6D">
      <w:pPr>
        <w:rPr>
          <w:b/>
        </w:rPr>
      </w:pPr>
    </w:p>
    <w:p w:rsidR="00DE2F6D" w:rsidRDefault="00DE2F6D" w:rsidP="00DE2F6D"/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>Говорение и письмо как виды речевой деятельности.</w:t>
            </w:r>
          </w:p>
          <w:p w:rsidR="00720947" w:rsidRDefault="00720947">
            <w:pPr>
              <w:ind w:firstLine="425"/>
              <w:jc w:val="both"/>
            </w:pPr>
            <w:r>
              <w:t xml:space="preserve">Говорение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вĕҫҫĕн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калани</w:t>
            </w:r>
            <w:proofErr w:type="spellEnd"/>
            <w:r>
              <w:rPr>
                <w:i/>
              </w:rPr>
              <w:t>)</w:t>
            </w:r>
            <w:r>
              <w:t>. Основные особенности устного высказывания.</w:t>
            </w:r>
          </w:p>
          <w:p w:rsidR="00720947" w:rsidRDefault="00720947">
            <w:pPr>
              <w:ind w:firstLine="425"/>
              <w:jc w:val="both"/>
            </w:pPr>
            <w:r>
              <w:t xml:space="preserve">Сжатый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кĕске</w:t>
            </w:r>
            <w:proofErr w:type="spellEnd"/>
            <w:r>
              <w:rPr>
                <w:i/>
              </w:rPr>
              <w:t>),</w:t>
            </w:r>
            <w:r>
              <w:t xml:space="preserve"> выборочный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суйлавлӑ</w:t>
            </w:r>
            <w:proofErr w:type="spellEnd"/>
            <w:r>
              <w:rPr>
                <w:i/>
              </w:rPr>
              <w:t>),</w:t>
            </w:r>
            <w:r>
              <w:t xml:space="preserve"> развёрнутый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тулли</w:t>
            </w:r>
            <w:proofErr w:type="spellEnd"/>
            <w:r>
              <w:rPr>
                <w:i/>
              </w:rPr>
              <w:t>)</w:t>
            </w:r>
            <w:r>
              <w:t xml:space="preserve"> пересказ прочитанного, прослушанного, увиденного в соответствии с условиями общения. Коммуникативные цели говорящего и их реализация в собственном высказывании в соответствии с темой и условиями общения.</w:t>
            </w:r>
          </w:p>
          <w:p w:rsidR="00720947" w:rsidRDefault="00720947">
            <w:pPr>
              <w:ind w:firstLine="425"/>
              <w:jc w:val="both"/>
            </w:pPr>
            <w:r>
              <w:t xml:space="preserve">Письмо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ҫыру</w:t>
            </w:r>
            <w:proofErr w:type="spellEnd"/>
            <w:r>
              <w:rPr>
                <w:i/>
              </w:rPr>
              <w:t>)</w:t>
            </w:r>
            <w:r>
              <w:t xml:space="preserve">. Основные особенности письменного высказывания. </w:t>
            </w:r>
          </w:p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 xml:space="preserve">Подробное, сжатое, выборочное изложение прочитанного или прослушанного текста. </w:t>
            </w:r>
            <w:proofErr w:type="gramStart"/>
            <w:r>
              <w:t>Особенности написания тезисов, конспекта, аннотации, реферата, официальных и неофициальных писем, расписок, доверенностей, заявлений.</w:t>
            </w:r>
            <w:proofErr w:type="gramEnd"/>
            <w:r>
              <w:t xml:space="preserve"> Коммуникативные цели </w:t>
            </w:r>
            <w:proofErr w:type="gramStart"/>
            <w:r>
              <w:t>пишущего</w:t>
            </w:r>
            <w:proofErr w:type="gramEnd"/>
            <w: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</w:tr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Структурные средства связи предложений в тексте: порядок слов, анафора, синтаксический параллелизм, повтор.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Вопросительные предложения как средства связи частей текста.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Способы связи: связь цепная и параллельная.</w:t>
            </w:r>
          </w:p>
        </w:tc>
      </w:tr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>Родной язык – духовное наследие народа.</w:t>
            </w:r>
          </w:p>
        </w:tc>
      </w:tr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Главные члены предложения</w:t>
            </w:r>
            <w:r>
              <w:rPr>
                <w:i/>
              </w:rPr>
              <w:t xml:space="preserve">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предложенин</w:t>
            </w:r>
            <w:proofErr w:type="spell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тĕ</w:t>
            </w:r>
            <w:proofErr w:type="gramStart"/>
            <w:r>
              <w:rPr>
                <w:i/>
                <w:spacing w:val="2"/>
              </w:rPr>
              <w:t>п</w:t>
            </w:r>
            <w:proofErr w:type="spellEnd"/>
            <w:proofErr w:type="gram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членĕсем</w:t>
            </w:r>
            <w:proofErr w:type="spellEnd"/>
            <w:r>
              <w:rPr>
                <w:i/>
                <w:spacing w:val="2"/>
              </w:rPr>
              <w:t>),</w:t>
            </w:r>
            <w:r>
              <w:rPr>
                <w:i/>
              </w:rPr>
              <w:t xml:space="preserve"> </w:t>
            </w:r>
            <w:r>
              <w:t>способы их выражения.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Второстепенные члены предложения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предложенин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кĕҫĕн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членĕсем</w:t>
            </w:r>
            <w:proofErr w:type="spellEnd"/>
            <w:r>
              <w:rPr>
                <w:i/>
              </w:rPr>
              <w:t xml:space="preserve">), </w:t>
            </w:r>
            <w:r>
              <w:t xml:space="preserve">способы их выражения. 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  <w:rPr>
                <w:spacing w:val="2"/>
              </w:rPr>
            </w:pPr>
            <w:r>
              <w:rPr>
                <w:spacing w:val="2"/>
              </w:rPr>
              <w:t xml:space="preserve">Типы предложений по наличию / </w:t>
            </w:r>
            <w:r>
              <w:rPr>
                <w:spacing w:val="4"/>
              </w:rPr>
              <w:t xml:space="preserve">отсутствию второстепенных членов: распространенные </w:t>
            </w:r>
            <w:r>
              <w:rPr>
                <w:i/>
                <w:spacing w:val="4"/>
              </w:rPr>
              <w:t>(</w:t>
            </w:r>
            <w:proofErr w:type="spellStart"/>
            <w:r>
              <w:rPr>
                <w:i/>
                <w:spacing w:val="4"/>
              </w:rPr>
              <w:t>анлӑ</w:t>
            </w:r>
            <w:proofErr w:type="spellEnd"/>
            <w:r>
              <w:rPr>
                <w:i/>
                <w:spacing w:val="4"/>
              </w:rPr>
              <w:t>)</w:t>
            </w:r>
            <w:r>
              <w:rPr>
                <w:spacing w:val="4"/>
              </w:rPr>
              <w:t xml:space="preserve"> и </w:t>
            </w:r>
            <w:r>
              <w:rPr>
                <w:spacing w:val="2"/>
              </w:rPr>
              <w:t xml:space="preserve">нераспространенные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ансӑр</w:t>
            </w:r>
            <w:proofErr w:type="spellEnd"/>
            <w:r>
              <w:rPr>
                <w:i/>
                <w:spacing w:val="2"/>
              </w:rPr>
              <w:t xml:space="preserve">). </w:t>
            </w:r>
            <w:r>
              <w:rPr>
                <w:spacing w:val="2"/>
              </w:rPr>
              <w:lastRenderedPageBreak/>
              <w:t xml:space="preserve">Структурные типы простых предложений: двусоставные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икĕ</w:t>
            </w:r>
            <w:proofErr w:type="spell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тӗ</w:t>
            </w:r>
            <w:proofErr w:type="gramStart"/>
            <w:r>
              <w:rPr>
                <w:i/>
                <w:spacing w:val="2"/>
              </w:rPr>
              <w:t>п</w:t>
            </w:r>
            <w:proofErr w:type="spellEnd"/>
            <w:proofErr w:type="gram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членлӑ</w:t>
            </w:r>
            <w:proofErr w:type="spellEnd"/>
            <w:r>
              <w:rPr>
                <w:i/>
                <w:spacing w:val="2"/>
              </w:rPr>
              <w:t>)</w:t>
            </w:r>
            <w:r>
              <w:rPr>
                <w:spacing w:val="2"/>
              </w:rPr>
              <w:t xml:space="preserve"> и односоставные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пĕр</w:t>
            </w:r>
            <w:proofErr w:type="spell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тӗп</w:t>
            </w:r>
            <w:proofErr w:type="spell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членлӑ</w:t>
            </w:r>
            <w:proofErr w:type="spellEnd"/>
            <w:r>
              <w:rPr>
                <w:i/>
                <w:spacing w:val="2"/>
              </w:rPr>
              <w:t xml:space="preserve">). </w:t>
            </w:r>
            <w:r>
              <w:rPr>
                <w:spacing w:val="2"/>
              </w:rPr>
              <w:t xml:space="preserve">Полные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тулли</w:t>
            </w:r>
            <w:proofErr w:type="spellEnd"/>
            <w:r>
              <w:rPr>
                <w:i/>
                <w:spacing w:val="2"/>
              </w:rPr>
              <w:t>)</w:t>
            </w:r>
            <w:r>
              <w:rPr>
                <w:spacing w:val="2"/>
              </w:rPr>
              <w:t xml:space="preserve"> и неполные </w:t>
            </w:r>
            <w:r>
              <w:rPr>
                <w:i/>
                <w:spacing w:val="2"/>
              </w:rPr>
              <w:t>(</w:t>
            </w:r>
            <w:proofErr w:type="spellStart"/>
            <w:r>
              <w:rPr>
                <w:i/>
                <w:spacing w:val="2"/>
              </w:rPr>
              <w:t>тулли</w:t>
            </w:r>
            <w:proofErr w:type="spellEnd"/>
            <w:r>
              <w:rPr>
                <w:i/>
                <w:spacing w:val="2"/>
              </w:rPr>
              <w:t xml:space="preserve"> </w:t>
            </w:r>
            <w:proofErr w:type="spellStart"/>
            <w:r>
              <w:rPr>
                <w:i/>
                <w:spacing w:val="2"/>
              </w:rPr>
              <w:t>мар</w:t>
            </w:r>
            <w:proofErr w:type="spellEnd"/>
            <w:r>
              <w:rPr>
                <w:i/>
                <w:spacing w:val="2"/>
              </w:rPr>
              <w:t>)</w:t>
            </w:r>
            <w:r>
              <w:rPr>
                <w:spacing w:val="2"/>
              </w:rPr>
              <w:t xml:space="preserve"> предложения.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Осложненные предложения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кӑткӑсланнӑ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>).</w:t>
            </w:r>
            <w:r>
              <w:t xml:space="preserve"> 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Предложения с однородными членами </w:t>
            </w:r>
            <w:r>
              <w:rPr>
                <w:i/>
              </w:rPr>
              <w:t>(</w:t>
            </w:r>
            <w:proofErr w:type="spellStart"/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ĕр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йышши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членлӑ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>).</w:t>
            </w:r>
            <w:r>
              <w:t xml:space="preserve"> Союзы </w:t>
            </w:r>
            <w:r>
              <w:rPr>
                <w:i/>
              </w:rPr>
              <w:t>(</w:t>
            </w:r>
            <w:proofErr w:type="spellStart"/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ĕтĕҫтерӱсем</w:t>
            </w:r>
            <w:proofErr w:type="spellEnd"/>
            <w:r>
              <w:rPr>
                <w:i/>
              </w:rPr>
              <w:t xml:space="preserve">) </w:t>
            </w:r>
            <w:r>
              <w:t xml:space="preserve">и обобщающие слова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пĕтĕмлетӱ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сӑмхĕсем</w:t>
            </w:r>
            <w:proofErr w:type="spellEnd"/>
            <w:r>
              <w:rPr>
                <w:i/>
              </w:rPr>
              <w:t>)</w:t>
            </w:r>
            <w:r>
              <w:t xml:space="preserve"> в предложениях с однородными членами. Интонация, знаки препинания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чарӑну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паллисем</w:t>
            </w:r>
            <w:proofErr w:type="spellEnd"/>
            <w:r>
              <w:rPr>
                <w:i/>
              </w:rPr>
              <w:t>).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Предложения с обращениями </w:t>
            </w:r>
            <w:r>
              <w:rPr>
                <w:i/>
              </w:rPr>
              <w:t>(</w:t>
            </w:r>
            <w:proofErr w:type="spellStart"/>
            <w:proofErr w:type="gramStart"/>
            <w:r>
              <w:rPr>
                <w:i/>
              </w:rPr>
              <w:t>ч</w:t>
            </w:r>
            <w:proofErr w:type="gramEnd"/>
            <w:r>
              <w:rPr>
                <w:i/>
              </w:rPr>
              <w:t>ĕнӱллĕ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>).</w:t>
            </w:r>
            <w:r>
              <w:t xml:space="preserve"> Место обращения в предложении. Интонация, знаки препинания. Интонация, знаки препинания.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Предложения с вводными словами и предложениями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кӱртĕм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сӑмахлӑ</w:t>
            </w:r>
            <w:proofErr w:type="spellEnd"/>
            <w:r>
              <w:rPr>
                <w:i/>
              </w:rPr>
              <w:t xml:space="preserve"> тата </w:t>
            </w:r>
            <w:proofErr w:type="spellStart"/>
            <w:r>
              <w:rPr>
                <w:i/>
              </w:rPr>
              <w:t>кӱртӗм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предложениллĕ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>).</w:t>
            </w:r>
            <w:r>
              <w:t xml:space="preserve"> Интонация, знаки препинания.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Предложения с обособленными членами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уйрӑмлатакан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сӑмахлӑ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предложенисем</w:t>
            </w:r>
            <w:proofErr w:type="spellEnd"/>
            <w:r>
              <w:rPr>
                <w:i/>
              </w:rPr>
              <w:t>).</w:t>
            </w:r>
            <w:r>
              <w:t xml:space="preserve"> Интонация, знаки препинания.</w:t>
            </w:r>
          </w:p>
          <w:p w:rsidR="00720947" w:rsidRDefault="00720947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  <w:rPr>
                <w:lang w:val="sr-Cyrl-CS"/>
              </w:rPr>
            </w:pPr>
            <w:r>
              <w:t>Синтаксический разбор простого предложения.</w:t>
            </w:r>
          </w:p>
        </w:tc>
      </w:tr>
      <w:tr w:rsidR="00720947" w:rsidTr="00720947">
        <w:trPr>
          <w:trHeight w:val="2542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lastRenderedPageBreak/>
              <w:t xml:space="preserve">Способы передачи чужой речи. </w:t>
            </w:r>
          </w:p>
          <w:p w:rsidR="00720947" w:rsidRDefault="00720947">
            <w:pPr>
              <w:ind w:firstLine="425"/>
              <w:jc w:val="both"/>
              <w:rPr>
                <w:i/>
              </w:rPr>
            </w:pPr>
            <w:r>
              <w:t xml:space="preserve">Прямая речь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тӱ</w:t>
            </w: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>ĕ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пуплев</w:t>
            </w:r>
            <w:proofErr w:type="spellEnd"/>
            <w:r>
              <w:rPr>
                <w:i/>
              </w:rPr>
              <w:t>),</w:t>
            </w:r>
            <w:r>
              <w:t xml:space="preserve"> косвенная речь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тӱрĕ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мар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пуплев</w:t>
            </w:r>
            <w:proofErr w:type="spellEnd"/>
            <w:r>
              <w:rPr>
                <w:i/>
              </w:rPr>
              <w:t>).</w:t>
            </w:r>
          </w:p>
          <w:p w:rsidR="00720947" w:rsidRDefault="00720947">
            <w:pPr>
              <w:ind w:firstLine="425"/>
              <w:jc w:val="both"/>
            </w:pPr>
            <w:r>
              <w:t xml:space="preserve">Диалог, цитата. </w:t>
            </w:r>
          </w:p>
          <w:p w:rsidR="00720947" w:rsidRDefault="00720947">
            <w:pPr>
              <w:ind w:firstLine="425"/>
              <w:jc w:val="both"/>
            </w:pPr>
            <w:r>
              <w:t xml:space="preserve">Структура предложений с прямой и косвенной речью. Знаки препинания. </w:t>
            </w:r>
          </w:p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 xml:space="preserve">Ввод цитат в речь. Знаки препинания при оформлении цитат и диалога. </w:t>
            </w:r>
          </w:p>
        </w:tc>
      </w:tr>
      <w:tr w:rsidR="00720947" w:rsidTr="00720947">
        <w:trPr>
          <w:trHeight w:val="557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jc w:val="both"/>
              <w:rPr>
                <w:i/>
                <w:spacing w:val="-6"/>
                <w:lang w:eastAsia="en-US"/>
              </w:rPr>
            </w:pPr>
            <w:r>
              <w:rPr>
                <w:spacing w:val="-6"/>
              </w:rPr>
              <w:t>Сложное предложение</w:t>
            </w:r>
            <w:r>
              <w:rPr>
                <w:i/>
                <w:spacing w:val="-6"/>
              </w:rPr>
              <w:t xml:space="preserve"> (</w:t>
            </w:r>
            <w:proofErr w:type="spellStart"/>
            <w:r>
              <w:rPr>
                <w:i/>
                <w:spacing w:val="-6"/>
              </w:rPr>
              <w:t>хутлӑ</w:t>
            </w:r>
            <w:proofErr w:type="spellEnd"/>
            <w:r>
              <w:rPr>
                <w:i/>
                <w:spacing w:val="-6"/>
              </w:rPr>
              <w:t xml:space="preserve"> </w:t>
            </w:r>
            <w:proofErr w:type="spellStart"/>
            <w:r>
              <w:rPr>
                <w:i/>
                <w:spacing w:val="-6"/>
              </w:rPr>
              <w:t>предложени</w:t>
            </w:r>
            <w:proofErr w:type="spellEnd"/>
            <w:r>
              <w:rPr>
                <w:i/>
                <w:spacing w:val="-6"/>
              </w:rPr>
              <w:t>).</w:t>
            </w:r>
          </w:p>
          <w:p w:rsidR="00720947" w:rsidRDefault="00720947">
            <w:pPr>
              <w:ind w:firstLine="425"/>
              <w:jc w:val="both"/>
            </w:pPr>
            <w:r>
              <w:t xml:space="preserve">Структура и грамматическая основа сложного предложения. </w:t>
            </w:r>
          </w:p>
          <w:p w:rsidR="00720947" w:rsidRDefault="00720947">
            <w:pPr>
              <w:ind w:firstLine="425"/>
              <w:jc w:val="both"/>
            </w:pPr>
            <w:r>
              <w:t xml:space="preserve">Средства связи частей сложного предложения. </w:t>
            </w:r>
          </w:p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 xml:space="preserve">Виды сложных предложений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хутлӑ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предложени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тĕсĕсем</w:t>
            </w:r>
            <w:proofErr w:type="spellEnd"/>
            <w:r>
              <w:rPr>
                <w:i/>
              </w:rPr>
              <w:t xml:space="preserve">). </w:t>
            </w:r>
          </w:p>
        </w:tc>
      </w:tr>
      <w:tr w:rsidR="00720947" w:rsidTr="00720947">
        <w:trPr>
          <w:trHeight w:val="272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 xml:space="preserve">Бессоюзное сложное предложение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ҫыхӑну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паллисĕ</w:t>
            </w:r>
            <w:proofErr w:type="gramStart"/>
            <w:r>
              <w:rPr>
                <w:i/>
              </w:rPr>
              <w:t>р</w:t>
            </w:r>
            <w:proofErr w:type="spellEnd"/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хутлӑ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предлоежени</w:t>
            </w:r>
            <w:proofErr w:type="spellEnd"/>
            <w:r>
              <w:rPr>
                <w:i/>
              </w:rPr>
              <w:t xml:space="preserve">), </w:t>
            </w:r>
            <w:r>
              <w:t xml:space="preserve">его структура. </w:t>
            </w:r>
          </w:p>
          <w:p w:rsidR="00720947" w:rsidRDefault="00720947">
            <w:pPr>
              <w:ind w:firstLine="425"/>
              <w:jc w:val="both"/>
            </w:pPr>
            <w:r>
              <w:t xml:space="preserve">Смысловые отношения между его частями. </w:t>
            </w:r>
          </w:p>
          <w:p w:rsidR="00720947" w:rsidRDefault="00720947">
            <w:pPr>
              <w:ind w:firstLine="425"/>
              <w:jc w:val="both"/>
            </w:pPr>
            <w:r>
              <w:t xml:space="preserve">Знаки препинания в бессоюзном сложном предложении. </w:t>
            </w:r>
          </w:p>
          <w:p w:rsidR="00720947" w:rsidRDefault="00720947">
            <w:pPr>
              <w:ind w:firstLine="425"/>
              <w:jc w:val="both"/>
              <w:rPr>
                <w:lang w:eastAsia="en-US"/>
              </w:rPr>
            </w:pPr>
            <w:r>
              <w:t>Синтаксический разбор бессоюзного сложного предложения.</w:t>
            </w:r>
          </w:p>
        </w:tc>
      </w:tr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Лексика. Фонетика и графика. Части речи. Разбор слов. Синтаксис и пунктуация. Правописание. Простое предложение. </w:t>
            </w:r>
          </w:p>
          <w:p w:rsidR="00720947" w:rsidRDefault="0072094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Литературный язык, текст, тема, </w:t>
            </w:r>
            <w:r>
              <w:t>идея</w:t>
            </w:r>
            <w:r>
              <w:rPr>
                <w:lang w:val="sah-RU"/>
              </w:rPr>
              <w:t xml:space="preserve">, </w:t>
            </w:r>
            <w:r>
              <w:t>структура</w:t>
            </w:r>
            <w:r>
              <w:rPr>
                <w:lang w:val="sr-Cyrl-CS"/>
              </w:rPr>
              <w:t>;</w:t>
            </w:r>
            <w:proofErr w:type="spellStart"/>
            <w:r>
              <w:t>стил</w:t>
            </w:r>
            <w:proofErr w:type="spellEnd"/>
            <w:r>
              <w:rPr>
                <w:lang w:val="sah-RU"/>
              </w:rPr>
              <w:t>и</w:t>
            </w:r>
            <w:r>
              <w:rPr>
                <w:lang w:val="sr-Cyrl-CS"/>
              </w:rPr>
              <w:t>.</w:t>
            </w:r>
          </w:p>
        </w:tc>
      </w:tr>
      <w:tr w:rsidR="00720947" w:rsidTr="00720947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947" w:rsidRDefault="00720947">
            <w:pPr>
              <w:pStyle w:val="ab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Единицы языка с национально-культурным компонентом в устном народном творчестве, в художественной литературе.</w:t>
            </w:r>
          </w:p>
        </w:tc>
      </w:tr>
    </w:tbl>
    <w:p w:rsidR="00DE2F6D" w:rsidRDefault="00DE2F6D" w:rsidP="00DE2F6D"/>
    <w:p w:rsidR="00DE2F6D" w:rsidRPr="00E903E5" w:rsidRDefault="00DE2F6D" w:rsidP="00DE2F6D"/>
    <w:p w:rsidR="00DE2F6D" w:rsidRPr="00E903E5" w:rsidRDefault="00E903E5" w:rsidP="00DE2F6D">
      <w:pPr>
        <w:rPr>
          <w:b/>
        </w:rPr>
      </w:pPr>
      <w:r w:rsidRPr="00E903E5">
        <w:t xml:space="preserve">                                                                </w:t>
      </w:r>
      <w:r w:rsidRPr="00E903E5">
        <w:rPr>
          <w:b/>
        </w:rPr>
        <w:t>Форма промежуточной аттестации</w:t>
      </w:r>
    </w:p>
    <w:p w:rsidR="00E903E5" w:rsidRPr="00E903E5" w:rsidRDefault="00E903E5" w:rsidP="00DE2F6D">
      <w:r w:rsidRPr="00E903E5">
        <w:t>Промежуточная аттестация для учащихся, освоивших курс «Чувашский язык» проводится в форме диктанта.</w:t>
      </w:r>
    </w:p>
    <w:p w:rsidR="00322AA9" w:rsidRDefault="00840C9A" w:rsidP="00DE2F6D">
      <w:r>
        <w:lastRenderedPageBreak/>
        <w:t xml:space="preserve">                                          </w:t>
      </w:r>
    </w:p>
    <w:p w:rsidR="00DE2F6D" w:rsidRPr="00840C9A" w:rsidRDefault="00322AA9" w:rsidP="00DE2F6D">
      <w:pPr>
        <w:rPr>
          <w:b/>
        </w:rPr>
      </w:pPr>
      <w:r>
        <w:t xml:space="preserve">                                                                                 </w:t>
      </w:r>
      <w:r w:rsidR="00840C9A" w:rsidRPr="00840C9A">
        <w:rPr>
          <w:b/>
        </w:rPr>
        <w:t>Календарно-тематическое планирование</w:t>
      </w:r>
    </w:p>
    <w:p w:rsidR="00840C9A" w:rsidRDefault="001654A3" w:rsidP="00DE2F6D">
      <w:r>
        <w:t xml:space="preserve">    </w:t>
      </w:r>
      <w:r w:rsidR="00840C9A">
        <w:t xml:space="preserve"> </w:t>
      </w:r>
      <w:r w:rsidR="0063184C">
        <w:t xml:space="preserve">Учебное пособие для 8-9 классов </w:t>
      </w:r>
      <w:r>
        <w:t>«Чувашский яз</w:t>
      </w:r>
      <w:r w:rsidR="00136408">
        <w:t>ык», И.А. Андреев</w:t>
      </w:r>
      <w:r>
        <w:t xml:space="preserve">. </w:t>
      </w:r>
      <w:proofErr w:type="gramStart"/>
      <w:r w:rsidR="00136408">
        <w:t>–Ч</w:t>
      </w:r>
      <w:proofErr w:type="gramEnd"/>
      <w:r w:rsidR="00136408">
        <w:t>ебоксары:</w:t>
      </w:r>
      <w:r w:rsidR="00BE7034">
        <w:t xml:space="preserve"> </w:t>
      </w:r>
      <w:r>
        <w:t>Чувашское книжное издательство, 2010 год.</w:t>
      </w:r>
    </w:p>
    <w:p w:rsidR="00DE2F6D" w:rsidRDefault="00DE2F6D" w:rsidP="00DE2F6D"/>
    <w:p w:rsidR="00DE2F6D" w:rsidRDefault="00DE2F6D" w:rsidP="00DE2F6D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7513"/>
        <w:gridCol w:w="1701"/>
        <w:gridCol w:w="1701"/>
        <w:gridCol w:w="1418"/>
      </w:tblGrid>
      <w:tr w:rsidR="00DE2F6D" w:rsidTr="00C82174">
        <w:trPr>
          <w:trHeight w:val="240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Pr="00DE2F6D" w:rsidRDefault="00DE2F6D">
            <w:pPr>
              <w:jc w:val="center"/>
              <w:rPr>
                <w:b/>
              </w:rPr>
            </w:pPr>
            <w:r>
              <w:rPr>
                <w:b/>
              </w:rPr>
              <w:t>Изучаемый раздел, 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2F6D" w:rsidRDefault="00DE2F6D">
            <w:r>
              <w:t xml:space="preserve">                  Дата </w:t>
            </w:r>
          </w:p>
        </w:tc>
      </w:tr>
      <w:tr w:rsidR="00DE2F6D" w:rsidTr="00C82174">
        <w:trPr>
          <w:trHeight w:val="315"/>
        </w:trPr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751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r>
              <w:t>факт</w:t>
            </w:r>
          </w:p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rPr>
                <w:b/>
                <w:bCs/>
              </w:rPr>
              <w:t>Общие сведения о чувашском языке 1час</w:t>
            </w:r>
          </w:p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1654A3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Чувашский язык – </w:t>
            </w:r>
            <w:r>
              <w:rPr>
                <w:bCs/>
              </w:rPr>
              <w:t>родной язык чувашского народа</w:t>
            </w:r>
            <w:r>
              <w:t>. Роль родного язык</w:t>
            </w:r>
            <w:r w:rsidR="001654A3">
              <w:t xml:space="preserve">а в жизни человека и общества.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840C9A">
            <w:r>
              <w:t xml:space="preserve">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D5996" w:rsidP="007D5996">
            <w:r>
              <w:rPr>
                <w:b/>
                <w:lang w:val="sah-RU"/>
              </w:rPr>
              <w:t xml:space="preserve">                     </w:t>
            </w:r>
            <w:r w:rsidR="00DE2F6D">
              <w:rPr>
                <w:b/>
                <w:lang w:val="sah-RU"/>
              </w:rPr>
              <w:t xml:space="preserve">Речевая деятельность (Культура речи).  </w:t>
            </w:r>
          </w:p>
        </w:tc>
      </w:tr>
      <w:tr w:rsidR="00DE2F6D" w:rsidTr="00351F90">
        <w:trPr>
          <w:trHeight w:val="56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1654A3">
            <w:pPr>
              <w:jc w:val="both"/>
            </w:pPr>
            <w:r>
              <w:t>Говорение и письмо как виды речевой деятельности.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840C9A" w:rsidP="001654A3">
            <w:pPr>
              <w:jc w:val="both"/>
            </w:pPr>
            <w:r>
              <w:t>1</w:t>
            </w:r>
            <w:r w:rsidR="00DE2F6D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3-4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1654A3">
            <w:pPr>
              <w:jc w:val="both"/>
            </w:pPr>
            <w:proofErr w:type="gramStart"/>
            <w:r>
              <w:t>Особенности написания тезисов, конспекта, аннотации, реферата, официальных и неофициальных писем, расписок, доверенностей, заявлений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Pr="00840C9A" w:rsidRDefault="00840C9A" w:rsidP="001654A3">
            <w:pPr>
              <w:jc w:val="both"/>
            </w:pPr>
            <w:r w:rsidRPr="00840C9A"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3C1C52" w:rsidP="003C1C52">
            <w:pPr>
              <w:jc w:val="both"/>
            </w:pPr>
            <w:r>
              <w:t>Стартовая контрольная работа.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Pr="00840C9A" w:rsidRDefault="00840C9A" w:rsidP="001654A3">
            <w:pPr>
              <w:jc w:val="both"/>
            </w:pPr>
            <w:r w:rsidRPr="00840C9A"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57C25" w:rsidP="002F195A">
            <w:pPr>
              <w:jc w:val="both"/>
            </w:pPr>
            <w:r>
              <w:t xml:space="preserve"> </w:t>
            </w:r>
            <w:r w:rsidR="00603165"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840C9A" w:rsidP="001654A3">
            <w:pPr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jc w:val="both"/>
            </w:pPr>
            <w:r>
              <w:t>Развитие р</w:t>
            </w:r>
            <w:r w:rsidR="00EB1258">
              <w:t>ечи. Изложе</w:t>
            </w:r>
            <w:r w:rsidR="00E903E5">
              <w:t>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Pr="00840C9A" w:rsidRDefault="00840C9A" w:rsidP="001654A3">
            <w:pPr>
              <w:jc w:val="both"/>
            </w:pPr>
            <w:r w:rsidRPr="00840C9A"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D5996" w:rsidP="007D5996">
            <w:r>
              <w:rPr>
                <w:b/>
              </w:rPr>
              <w:t xml:space="preserve">                 </w:t>
            </w:r>
            <w:r w:rsidR="00DE2F6D">
              <w:rPr>
                <w:b/>
              </w:rPr>
              <w:t>Текст как синтаксическая ед</w:t>
            </w:r>
            <w:r w:rsidR="00EB1258">
              <w:rPr>
                <w:b/>
              </w:rPr>
              <w:t>иница</w:t>
            </w:r>
            <w:r w:rsidR="00DE2F6D">
              <w:rPr>
                <w:b/>
              </w:rPr>
              <w:t xml:space="preserve">. </w:t>
            </w:r>
          </w:p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Структурные средства связи предложений в тексте: порядок слов, анафора, синтаксический параллелизм, повтор.</w:t>
            </w:r>
          </w:p>
          <w:p w:rsidR="00DE2F6D" w:rsidRDefault="00DE2F6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9-11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Вопросительные предложения как средства связи частей текста.</w:t>
            </w:r>
          </w:p>
          <w:p w:rsidR="00DE2F6D" w:rsidRDefault="00DE2F6D">
            <w:r>
              <w:t>Способы связи: связь цепная и параллельная.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12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Развитие речи</w:t>
            </w:r>
            <w:r w:rsidR="00EB1258">
              <w:t>.</w:t>
            </w:r>
            <w:r w:rsidR="002F195A">
              <w:t xml:space="preserve"> </w:t>
            </w:r>
            <w:r>
              <w:t>Изложение с элементом  сочинения. «Первая  птица»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Pr="001654A3" w:rsidRDefault="001654A3" w:rsidP="001654A3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54A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D5996" w:rsidP="007D5996">
            <w:r>
              <w:rPr>
                <w:b/>
                <w:lang w:val="sr-Cyrl-CS"/>
              </w:rPr>
              <w:t xml:space="preserve">                     </w:t>
            </w:r>
            <w:r w:rsidR="00EB1258">
              <w:rPr>
                <w:b/>
                <w:lang w:val="sr-Cyrl-CS"/>
              </w:rPr>
              <w:t xml:space="preserve">Повторение изученного. </w:t>
            </w:r>
          </w:p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13-14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Части речи. Орфография.</w:t>
            </w:r>
          </w:p>
          <w:p w:rsidR="00DE2F6D" w:rsidRDefault="00DE2F6D" w:rsidP="002F195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Словосочетание и предложение как синтаксические единицы языка. 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15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Пунктуация. Стили речи.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  <w:r w:rsidR="00DE2F6D"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D5996" w:rsidP="007D5996">
            <w:r>
              <w:rPr>
                <w:b/>
                <w:lang w:val="sr-Cyrl-CS"/>
              </w:rPr>
              <w:t xml:space="preserve">                </w:t>
            </w:r>
            <w:r w:rsidR="00EB1258">
              <w:rPr>
                <w:b/>
                <w:lang w:val="sr-Cyrl-CS"/>
              </w:rPr>
              <w:t xml:space="preserve">Простое предложение. </w:t>
            </w:r>
          </w:p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lastRenderedPageBreak/>
              <w:t>16-17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3C1C5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Главные члены предложения</w:t>
            </w:r>
            <w:r w:rsidR="003C1C52">
              <w:t xml:space="preserve"> и </w:t>
            </w:r>
            <w:r>
              <w:t>способы их выражения.</w:t>
            </w:r>
            <w:r w:rsidR="002F195A">
              <w:t xml:space="preserve"> </w:t>
            </w:r>
            <w:r>
              <w:t xml:space="preserve">Подлежащее 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Pr="00EB1258" w:rsidRDefault="001654A3" w:rsidP="001654A3">
            <w:pPr>
              <w:pStyle w:val="ab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pPr>
              <w:pStyle w:val="ab"/>
              <w:ind w:firstLine="425"/>
              <w:jc w:val="both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18-19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Сказуемое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Второстепенные члены предложения способы их выражения. Определение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Дополнение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22-23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Обстоятельство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57C25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24-25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Pr="004A2552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pacing w:val="2"/>
                <w:lang w:val="en-US"/>
              </w:rPr>
            </w:pPr>
            <w:r>
              <w:rPr>
                <w:spacing w:val="2"/>
              </w:rPr>
              <w:t xml:space="preserve">Типы предложений </w:t>
            </w:r>
            <w:r>
              <w:rPr>
                <w:spacing w:val="4"/>
              </w:rPr>
              <w:t xml:space="preserve"> распространенные и </w:t>
            </w:r>
            <w:r>
              <w:rPr>
                <w:spacing w:val="2"/>
              </w:rPr>
              <w:t xml:space="preserve">нераспространенные 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603165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Pr="003C1C52" w:rsidRDefault="002F195A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>
              <w:t>Осложненные предложени</w:t>
            </w:r>
            <w:r w:rsidR="003C1C52" w:rsidRPr="003C1C52">
              <w:t>я.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27-28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Предложения с однородными членами</w:t>
            </w:r>
            <w:r w:rsidR="002F195A">
              <w:t>.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2F195A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Pr="002F195A" w:rsidRDefault="002F195A">
            <w:r>
              <w:t>29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Союзы при  однородных членах предложения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/>
        </w:tc>
      </w:tr>
      <w:tr w:rsidR="00DE2F6D" w:rsidTr="00C82174">
        <w:trPr>
          <w:trHeight w:val="503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2F195A">
            <w:r>
              <w:t>30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2F195A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Контрольная работа. Диктант с грамматическим заданием.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2F195A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Pr="002F195A" w:rsidRDefault="002F195A">
            <w:r>
              <w:t>31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Обобщающие слова   при  однородных членах предложения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195A" w:rsidRDefault="002F195A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Обобщающие слова   при  однородных членах предложения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33</w:t>
            </w:r>
            <w:r>
              <w:rPr>
                <w:lang w:val="en-US"/>
              </w:rPr>
              <w:t>-</w:t>
            </w:r>
            <w:r>
              <w:t>34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Предложения с обращениями</w:t>
            </w:r>
            <w:r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35-36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3923EA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Изложение с творческим заданием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37-38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Предложения с вводными словами и предложениями</w:t>
            </w:r>
            <w:r w:rsidR="002F195A">
              <w:t>.</w:t>
            </w:r>
            <w:r>
              <w:t xml:space="preserve"> Интонация, знаки препинания.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39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Синтаксический разбор простого предложения.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Контрольная работа  по теме</w:t>
            </w:r>
            <w:r w:rsidR="001654A3">
              <w:t xml:space="preserve"> </w:t>
            </w:r>
            <w:r>
              <w:t xml:space="preserve">« </w:t>
            </w:r>
            <w:r>
              <w:rPr>
                <w:lang w:val="sr-Cyrl-CS"/>
              </w:rPr>
              <w:t>Простое предложение</w:t>
            </w:r>
            <w:r w:rsidR="001654A3">
              <w:rPr>
                <w:lang w:val="sr-Cyrl-CS"/>
              </w:rPr>
              <w:t>“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7D5996" w:rsidP="007D5996">
            <w:r>
              <w:rPr>
                <w:b/>
              </w:rPr>
              <w:t xml:space="preserve">                          </w:t>
            </w:r>
            <w:r w:rsidR="00DE2F6D">
              <w:rPr>
                <w:b/>
              </w:rPr>
              <w:t xml:space="preserve">Предложения с прямой и косвенной речью </w:t>
            </w:r>
          </w:p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840C9A">
            <w:pPr>
              <w:jc w:val="both"/>
            </w:pPr>
            <w:r>
              <w:t xml:space="preserve">Способы передачи чужой речи.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42-43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840C9A">
            <w:pPr>
              <w:jc w:val="both"/>
              <w:rPr>
                <w:i/>
              </w:rPr>
            </w:pPr>
            <w:r>
              <w:t xml:space="preserve">Прямая речь 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DE2F6D">
            <w:r>
              <w:t>.</w:t>
            </w:r>
            <w:r w:rsidR="001654A3"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DE2F6D">
            <w:pPr>
              <w:jc w:val="both"/>
            </w:pPr>
            <w:r>
              <w:t xml:space="preserve">Диалог, цитата.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.</w:t>
            </w:r>
            <w:r w:rsidR="001654A3"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45-46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840C9A">
            <w:pPr>
              <w:jc w:val="both"/>
            </w:pPr>
            <w:r>
              <w:t>Косвенная речь</w:t>
            </w:r>
            <w:r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  <w:r w:rsidR="00DE2F6D">
              <w:t>.</w:t>
            </w:r>
          </w:p>
          <w:p w:rsidR="00DE2F6D" w:rsidRDefault="00DE2F6D">
            <w:pPr>
              <w:pStyle w:val="aa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t xml:space="preserve">Структура предложений с прямой и косвенной речью. Знаки </w:t>
            </w:r>
            <w:r>
              <w:lastRenderedPageBreak/>
              <w:t xml:space="preserve">препинания.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>1</w:t>
            </w:r>
            <w:r w:rsidR="00DE2F6D">
              <w:t>.</w:t>
            </w:r>
          </w:p>
          <w:p w:rsidR="00DE2F6D" w:rsidRDefault="00DE2F6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lastRenderedPageBreak/>
              <w:t>48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12553F">
            <w:pPr>
              <w:jc w:val="both"/>
            </w:pPr>
            <w:r>
              <w:t>Контрольная работа по теме</w:t>
            </w:r>
            <w:r>
              <w:rPr>
                <w:b/>
              </w:rPr>
              <w:t xml:space="preserve"> «</w:t>
            </w:r>
            <w:r>
              <w:t>Предложения с прямой и косвенной речью»</w:t>
            </w:r>
            <w:proofErr w:type="gramStart"/>
            <w:r>
              <w:t xml:space="preserve"> </w:t>
            </w:r>
            <w:r w:rsidR="0012553F"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C12DB1" w:rsidP="007D5996">
            <w:r>
              <w:rPr>
                <w:b/>
              </w:rPr>
              <w:t xml:space="preserve">                             </w:t>
            </w:r>
            <w:r w:rsidR="00DE2F6D">
              <w:rPr>
                <w:b/>
              </w:rPr>
              <w:t>Сложн</w:t>
            </w:r>
            <w:r w:rsidR="00EB1258">
              <w:rPr>
                <w:b/>
              </w:rPr>
              <w:t>ое предложение</w:t>
            </w:r>
            <w:r w:rsidR="00DE2F6D">
              <w:rPr>
                <w:b/>
              </w:rPr>
              <w:t xml:space="preserve">. </w:t>
            </w:r>
          </w:p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49-50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  <w:rPr>
                <w:i/>
                <w:spacing w:val="-6"/>
              </w:rPr>
            </w:pPr>
            <w:r>
              <w:rPr>
                <w:spacing w:val="-6"/>
              </w:rPr>
              <w:t>Сложное предложение</w:t>
            </w:r>
            <w:r>
              <w:rPr>
                <w:i/>
                <w:spacing w:val="-6"/>
              </w:rPr>
              <w:t>.</w:t>
            </w:r>
            <w:r w:rsidR="002F195A">
              <w:t xml:space="preserve"> Структура и грамматическая основа сложного предложения.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2F195A" w:rsidP="002F195A">
            <w:pPr>
              <w:jc w:val="both"/>
            </w:pPr>
            <w:r>
              <w:t>Контрольный диктант.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  <w:r w:rsidR="00DE2F6D">
              <w:t>.</w:t>
            </w:r>
          </w:p>
          <w:p w:rsidR="00DE2F6D" w:rsidRDefault="00DE2F6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t xml:space="preserve">Средства связи частей сложного предложения.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53-54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jc w:val="both"/>
            </w:pPr>
            <w:r>
              <w:t>Виды сложных предложений</w:t>
            </w:r>
            <w:r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C12DB1">
            <w:r>
              <w:rPr>
                <w:b/>
              </w:rPr>
              <w:t xml:space="preserve">                             </w:t>
            </w:r>
            <w:r w:rsidR="00DE2F6D">
              <w:rPr>
                <w:b/>
              </w:rPr>
              <w:t>Бессоюзное сложное пред</w:t>
            </w:r>
            <w:r w:rsidR="00EB1258">
              <w:rPr>
                <w:b/>
              </w:rPr>
              <w:t>ложение</w:t>
            </w:r>
            <w:r w:rsidR="00DE2F6D">
              <w:rPr>
                <w:b/>
              </w:rPr>
              <w:t xml:space="preserve">. </w:t>
            </w:r>
          </w:p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55-56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t>Бессоюзное сложное предложение</w:t>
            </w:r>
            <w:r w:rsidRPr="002F195A">
              <w:t xml:space="preserve"> </w:t>
            </w:r>
            <w:r w:rsidR="002F195A" w:rsidRPr="002F195A">
              <w:t>и</w:t>
            </w:r>
            <w:r w:rsidR="002F195A">
              <w:rPr>
                <w:i/>
              </w:rPr>
              <w:t xml:space="preserve"> </w:t>
            </w:r>
            <w:r>
              <w:t xml:space="preserve">его структура.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  <w:r w:rsidR="00DE2F6D">
              <w:t xml:space="preserve">. </w:t>
            </w:r>
          </w:p>
          <w:p w:rsidR="00DE2F6D" w:rsidRDefault="00DE2F6D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rPr>
          <w:trHeight w:val="1038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57-58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t xml:space="preserve">Бессоюзное сложное предложение. Смысловые отношения между его частями.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59-62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t xml:space="preserve">Знаки препинания в бессоюзном сложном предложении.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 w:rsidP="001654A3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  <w:p w:rsidR="00DE2F6D" w:rsidRDefault="00DE2F6D" w:rsidP="00351F90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63- 64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jc w:val="both"/>
            </w:pPr>
            <w:r>
              <w:t>Синтаксический разбор бессоюзного сложного предложения.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C12DB1" w:rsidP="007D5996">
            <w:r>
              <w:rPr>
                <w:b/>
                <w:lang w:val="sr-Cyrl-CS"/>
              </w:rPr>
              <w:t xml:space="preserve">                                    </w:t>
            </w:r>
            <w:r w:rsidR="00DE2F6D">
              <w:rPr>
                <w:b/>
                <w:lang w:val="sr-Cyrl-CS"/>
              </w:rPr>
              <w:t xml:space="preserve">Повторение изученного.  </w:t>
            </w:r>
          </w:p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 w:rsidP="002F195A">
            <w:pPr>
              <w:jc w:val="both"/>
            </w:pPr>
            <w:r>
              <w:rPr>
                <w:lang w:val="sr-Cyrl-CS"/>
              </w:rPr>
              <w:t xml:space="preserve">Лексика. Фонетика и графика. Части речи. Разбор слов. </w:t>
            </w:r>
          </w:p>
          <w:p w:rsidR="00DE2F6D" w:rsidRDefault="00DE2F6D">
            <w:pPr>
              <w:ind w:firstLine="425"/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.</w:t>
            </w:r>
            <w:r w:rsidR="001654A3"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351F90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Синтаксис и пунктуация. Правописание. Простое предложение. </w:t>
            </w:r>
          </w:p>
          <w:p w:rsidR="00DE2F6D" w:rsidRDefault="00DE2F6D" w:rsidP="002F195A">
            <w:pPr>
              <w:jc w:val="both"/>
            </w:pPr>
            <w:r>
              <w:rPr>
                <w:lang w:val="sr-Cyrl-CS"/>
              </w:rPr>
              <w:t xml:space="preserve">Литературный язык, текст, тема, </w:t>
            </w:r>
            <w:r>
              <w:t>идея</w:t>
            </w:r>
            <w:r>
              <w:rPr>
                <w:lang w:val="sah-RU"/>
              </w:rPr>
              <w:t xml:space="preserve">, </w:t>
            </w:r>
            <w:r>
              <w:t>структура</w:t>
            </w:r>
            <w:r w:rsidR="004A2552">
              <w:t xml:space="preserve">, </w:t>
            </w:r>
            <w:proofErr w:type="spellStart"/>
            <w:r>
              <w:t>стил</w:t>
            </w:r>
            <w:proofErr w:type="spellEnd"/>
            <w:r>
              <w:rPr>
                <w:lang w:val="sah-RU"/>
              </w:rPr>
              <w:t>и</w:t>
            </w:r>
            <w:r>
              <w:rPr>
                <w:lang w:val="sr-Cyrl-C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2F195A">
            <w:pPr>
              <w:jc w:val="both"/>
            </w:pPr>
            <w:r>
              <w:t>Контрольная работа по теме:</w:t>
            </w:r>
            <w:r w:rsidR="00DE2F6D">
              <w:t xml:space="preserve"> «Бессоюзно</w:t>
            </w:r>
            <w:r w:rsidR="0090582D">
              <w:t xml:space="preserve">е сложное предложение»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EB1258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rPr>
                <w:b/>
              </w:rPr>
              <w:t xml:space="preserve">                                                                           Язык и культура (1 час)</w:t>
            </w:r>
          </w:p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>
            <w:r>
              <w:t>68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DE2F6D" w:rsidP="002F195A">
            <w:pPr>
              <w:jc w:val="both"/>
            </w:pPr>
            <w:r>
              <w:t>Единицы языка с национально-культурным компонентом в устном народном творчестве, в художественной литературе.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F6D" w:rsidRDefault="001654A3">
            <w: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  <w:tr w:rsidR="00DE2F6D" w:rsidTr="00C82174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>
            <w:r>
              <w:t>69</w:t>
            </w:r>
            <w:r w:rsidR="007D5996">
              <w:t xml:space="preserve"> -70</w:t>
            </w:r>
          </w:p>
          <w:p w:rsidR="00DE2F6D" w:rsidRDefault="00DE2F6D"/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840C9A" w:rsidP="002F195A">
            <w:pPr>
              <w:jc w:val="both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1654A3"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2F6D" w:rsidRDefault="00DE2F6D"/>
        </w:tc>
      </w:tr>
    </w:tbl>
    <w:p w:rsidR="00AC18EE" w:rsidRPr="00DE2F6D" w:rsidRDefault="00AC18EE"/>
    <w:sectPr w:rsidR="00AC18EE" w:rsidRPr="00DE2F6D" w:rsidSect="008470C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0C"/>
    <w:rsid w:val="0012553F"/>
    <w:rsid w:val="00136408"/>
    <w:rsid w:val="001654A3"/>
    <w:rsid w:val="00217D9B"/>
    <w:rsid w:val="002F195A"/>
    <w:rsid w:val="00322AA9"/>
    <w:rsid w:val="00351F90"/>
    <w:rsid w:val="003923EA"/>
    <w:rsid w:val="003C1C52"/>
    <w:rsid w:val="004A2552"/>
    <w:rsid w:val="00603165"/>
    <w:rsid w:val="0062770C"/>
    <w:rsid w:val="0063184C"/>
    <w:rsid w:val="00720947"/>
    <w:rsid w:val="00757C25"/>
    <w:rsid w:val="007D5996"/>
    <w:rsid w:val="00840C9A"/>
    <w:rsid w:val="008470C9"/>
    <w:rsid w:val="00850A12"/>
    <w:rsid w:val="0090582D"/>
    <w:rsid w:val="00A823E7"/>
    <w:rsid w:val="00AC18EE"/>
    <w:rsid w:val="00BE7034"/>
    <w:rsid w:val="00C12DB1"/>
    <w:rsid w:val="00C14F09"/>
    <w:rsid w:val="00C82174"/>
    <w:rsid w:val="00DE2F6D"/>
    <w:rsid w:val="00E87359"/>
    <w:rsid w:val="00E903E5"/>
    <w:rsid w:val="00E90B6C"/>
    <w:rsid w:val="00EB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2F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DE2F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2F6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E2F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E2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DE2F6D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uiPriority w:val="99"/>
    <w:semiHidden/>
    <w:rsid w:val="00DE2F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E2F6D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8"/>
    <w:uiPriority w:val="34"/>
    <w:locked/>
    <w:rsid w:val="00DE2F6D"/>
    <w:rPr>
      <w:sz w:val="24"/>
      <w:szCs w:val="24"/>
      <w:lang w:val="tt-RU"/>
    </w:rPr>
  </w:style>
  <w:style w:type="paragraph" w:styleId="a8">
    <w:name w:val="List Paragraph"/>
    <w:basedOn w:val="a"/>
    <w:link w:val="a7"/>
    <w:uiPriority w:val="34"/>
    <w:qFormat/>
    <w:rsid w:val="00DE2F6D"/>
    <w:pPr>
      <w:ind w:left="720"/>
      <w:contextualSpacing/>
    </w:pPr>
    <w:rPr>
      <w:rFonts w:asciiTheme="minorHAnsi" w:eastAsiaTheme="minorHAnsi" w:hAnsiTheme="minorHAnsi" w:cstheme="minorBidi"/>
      <w:lang w:val="tt-RU" w:eastAsia="en-US"/>
    </w:rPr>
  </w:style>
  <w:style w:type="character" w:customStyle="1" w:styleId="a9">
    <w:name w:val="Основной текст_"/>
    <w:link w:val="21"/>
    <w:locked/>
    <w:rsid w:val="00DE2F6D"/>
    <w:rPr>
      <w:rFonts w:ascii="Times Sakha" w:eastAsia="Calibri" w:hAnsi="Times Sakha" w:cs="Times Sakha"/>
      <w:color w:val="000000"/>
    </w:rPr>
  </w:style>
  <w:style w:type="paragraph" w:customStyle="1" w:styleId="21">
    <w:name w:val="Основной текст2"/>
    <w:basedOn w:val="a"/>
    <w:link w:val="a9"/>
    <w:rsid w:val="00DE2F6D"/>
    <w:pPr>
      <w:autoSpaceDE w:val="0"/>
      <w:autoSpaceDN w:val="0"/>
      <w:adjustRightInd w:val="0"/>
      <w:spacing w:line="222" w:lineRule="atLeast"/>
      <w:ind w:firstLine="283"/>
      <w:jc w:val="both"/>
    </w:pPr>
    <w:rPr>
      <w:rFonts w:ascii="Times Sakha" w:eastAsia="Calibri" w:hAnsi="Times Sakha" w:cs="Times Sakha"/>
      <w:color w:val="000000"/>
      <w:sz w:val="22"/>
      <w:szCs w:val="22"/>
      <w:lang w:eastAsia="en-US"/>
    </w:rPr>
  </w:style>
  <w:style w:type="character" w:customStyle="1" w:styleId="Zag11">
    <w:name w:val="Zag_11"/>
    <w:rsid w:val="00DE2F6D"/>
    <w:rPr>
      <w:color w:val="000000"/>
      <w:w w:val="100"/>
    </w:rPr>
  </w:style>
  <w:style w:type="character" w:customStyle="1" w:styleId="1">
    <w:name w:val="Основной текст1"/>
    <w:rsid w:val="00DE2F6D"/>
    <w:rPr>
      <w:rFonts w:ascii="Times Sakha" w:eastAsia="Times New Roman" w:hAnsi="Times Sakha" w:cs="Times Sakha" w:hint="default"/>
      <w:color w:val="000000"/>
      <w:sz w:val="20"/>
      <w:szCs w:val="20"/>
    </w:rPr>
  </w:style>
  <w:style w:type="character" w:customStyle="1" w:styleId="22">
    <w:name w:val="Заголовок №2 + Полужирный"/>
    <w:aliases w:val="Не курсив"/>
    <w:uiPriority w:val="99"/>
    <w:rsid w:val="00DE2F6D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/>
    </w:rPr>
  </w:style>
  <w:style w:type="paragraph" w:customStyle="1" w:styleId="31">
    <w:name w:val="Основной текст3"/>
    <w:basedOn w:val="a"/>
    <w:uiPriority w:val="99"/>
    <w:rsid w:val="00DE2F6D"/>
    <w:pPr>
      <w:widowControl w:val="0"/>
      <w:shd w:val="clear" w:color="auto" w:fill="FFFFFF"/>
      <w:spacing w:line="370" w:lineRule="exact"/>
      <w:jc w:val="both"/>
    </w:pPr>
    <w:rPr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E2F6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onsPlusNormal">
    <w:name w:val="ConsPlusNormal"/>
    <w:uiPriority w:val="99"/>
    <w:rsid w:val="00DE2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DE2F6D"/>
    <w:pPr>
      <w:spacing w:before="100" w:beforeAutospacing="1" w:after="100" w:afterAutospacing="1"/>
    </w:pPr>
  </w:style>
  <w:style w:type="paragraph" w:styleId="ab">
    <w:name w:val="No Spacing"/>
    <w:uiPriority w:val="99"/>
    <w:qFormat/>
    <w:rsid w:val="00DE2F6D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2F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DE2F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2F6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E2F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E2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DE2F6D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uiPriority w:val="99"/>
    <w:semiHidden/>
    <w:rsid w:val="00DE2F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E2F6D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8"/>
    <w:uiPriority w:val="34"/>
    <w:locked/>
    <w:rsid w:val="00DE2F6D"/>
    <w:rPr>
      <w:sz w:val="24"/>
      <w:szCs w:val="24"/>
      <w:lang w:val="tt-RU"/>
    </w:rPr>
  </w:style>
  <w:style w:type="paragraph" w:styleId="a8">
    <w:name w:val="List Paragraph"/>
    <w:basedOn w:val="a"/>
    <w:link w:val="a7"/>
    <w:uiPriority w:val="34"/>
    <w:qFormat/>
    <w:rsid w:val="00DE2F6D"/>
    <w:pPr>
      <w:ind w:left="720"/>
      <w:contextualSpacing/>
    </w:pPr>
    <w:rPr>
      <w:rFonts w:asciiTheme="minorHAnsi" w:eastAsiaTheme="minorHAnsi" w:hAnsiTheme="minorHAnsi" w:cstheme="minorBidi"/>
      <w:lang w:val="tt-RU" w:eastAsia="en-US"/>
    </w:rPr>
  </w:style>
  <w:style w:type="character" w:customStyle="1" w:styleId="a9">
    <w:name w:val="Основной текст_"/>
    <w:link w:val="21"/>
    <w:locked/>
    <w:rsid w:val="00DE2F6D"/>
    <w:rPr>
      <w:rFonts w:ascii="Times Sakha" w:eastAsia="Calibri" w:hAnsi="Times Sakha" w:cs="Times Sakha"/>
      <w:color w:val="000000"/>
    </w:rPr>
  </w:style>
  <w:style w:type="paragraph" w:customStyle="1" w:styleId="21">
    <w:name w:val="Основной текст2"/>
    <w:basedOn w:val="a"/>
    <w:link w:val="a9"/>
    <w:rsid w:val="00DE2F6D"/>
    <w:pPr>
      <w:autoSpaceDE w:val="0"/>
      <w:autoSpaceDN w:val="0"/>
      <w:adjustRightInd w:val="0"/>
      <w:spacing w:line="222" w:lineRule="atLeast"/>
      <w:ind w:firstLine="283"/>
      <w:jc w:val="both"/>
    </w:pPr>
    <w:rPr>
      <w:rFonts w:ascii="Times Sakha" w:eastAsia="Calibri" w:hAnsi="Times Sakha" w:cs="Times Sakha"/>
      <w:color w:val="000000"/>
      <w:sz w:val="22"/>
      <w:szCs w:val="22"/>
      <w:lang w:eastAsia="en-US"/>
    </w:rPr>
  </w:style>
  <w:style w:type="character" w:customStyle="1" w:styleId="Zag11">
    <w:name w:val="Zag_11"/>
    <w:rsid w:val="00DE2F6D"/>
    <w:rPr>
      <w:color w:val="000000"/>
      <w:w w:val="100"/>
    </w:rPr>
  </w:style>
  <w:style w:type="character" w:customStyle="1" w:styleId="1">
    <w:name w:val="Основной текст1"/>
    <w:rsid w:val="00DE2F6D"/>
    <w:rPr>
      <w:rFonts w:ascii="Times Sakha" w:eastAsia="Times New Roman" w:hAnsi="Times Sakha" w:cs="Times Sakha" w:hint="default"/>
      <w:color w:val="000000"/>
      <w:sz w:val="20"/>
      <w:szCs w:val="20"/>
    </w:rPr>
  </w:style>
  <w:style w:type="character" w:customStyle="1" w:styleId="22">
    <w:name w:val="Заголовок №2 + Полужирный"/>
    <w:aliases w:val="Не курсив"/>
    <w:uiPriority w:val="99"/>
    <w:rsid w:val="00DE2F6D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/>
    </w:rPr>
  </w:style>
  <w:style w:type="paragraph" w:customStyle="1" w:styleId="31">
    <w:name w:val="Основной текст3"/>
    <w:basedOn w:val="a"/>
    <w:uiPriority w:val="99"/>
    <w:rsid w:val="00DE2F6D"/>
    <w:pPr>
      <w:widowControl w:val="0"/>
      <w:shd w:val="clear" w:color="auto" w:fill="FFFFFF"/>
      <w:spacing w:line="370" w:lineRule="exact"/>
      <w:jc w:val="both"/>
    </w:pPr>
    <w:rPr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E2F6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onsPlusNormal">
    <w:name w:val="ConsPlusNormal"/>
    <w:uiPriority w:val="99"/>
    <w:rsid w:val="00DE2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DE2F6D"/>
    <w:pPr>
      <w:spacing w:before="100" w:beforeAutospacing="1" w:after="100" w:afterAutospacing="1"/>
    </w:pPr>
  </w:style>
  <w:style w:type="paragraph" w:styleId="ab">
    <w:name w:val="No Spacing"/>
    <w:uiPriority w:val="99"/>
    <w:qFormat/>
    <w:rsid w:val="00DE2F6D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</cp:revision>
  <cp:lastPrinted>2019-04-05T10:30:00Z</cp:lastPrinted>
  <dcterms:created xsi:type="dcterms:W3CDTF">2020-02-09T19:08:00Z</dcterms:created>
  <dcterms:modified xsi:type="dcterms:W3CDTF">2020-02-09T19:08:00Z</dcterms:modified>
</cp:coreProperties>
</file>